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6" w:name="_GoBack"/>
      <w:bookmarkEnd w:id="6"/>
      <w:r>
        <w:rPr>
          <w:rFonts w:hint="eastAsia" w:ascii="仿宋_GB2312" w:hAnsi="仿宋_GB2312" w:eastAsia="仿宋_GB2312" w:cs="仿宋_GB2312"/>
          <w:sz w:val="28"/>
          <w:szCs w:val="36"/>
          <w:lang w:val="en-US" w:eastAsia="zh-CN"/>
        </w:rPr>
        <w:t>附件3：</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第一中学驻村帮扶项目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专项绩效评价报告</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600" w:lineRule="exact"/>
        <w:ind w:firstLine="640" w:firstLineChars="200"/>
        <w:outlineLvl w:val="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我校共派3名帮扶同志驻定西市安定区内官镇中南村进行帮扶工作。</w:t>
      </w:r>
      <w:r>
        <w:rPr>
          <w:rFonts w:hint="eastAsia" w:ascii="仿宋_GB2312" w:hAnsi="Calibri" w:eastAsia="仿宋_GB2312" w:cs="Times New Roman"/>
          <w:sz w:val="32"/>
          <w:szCs w:val="32"/>
        </w:rPr>
        <w:t>根据单位帮扶情况，</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名</w:t>
      </w:r>
      <w:r>
        <w:rPr>
          <w:rFonts w:hint="eastAsia" w:ascii="仿宋_GB2312" w:hAnsi="Calibri" w:eastAsia="仿宋_GB2312" w:cs="Times New Roman"/>
          <w:sz w:val="32"/>
          <w:szCs w:val="32"/>
          <w:lang w:val="en-US" w:eastAsia="zh-CN"/>
        </w:rPr>
        <w:t>帮扶</w:t>
      </w:r>
      <w:r>
        <w:rPr>
          <w:rFonts w:hint="eastAsia" w:ascii="仿宋_GB2312" w:hAnsi="Calibri" w:eastAsia="仿宋_GB2312" w:cs="Times New Roman"/>
          <w:sz w:val="32"/>
          <w:szCs w:val="32"/>
        </w:rPr>
        <w:t>同志每人3万</w:t>
      </w:r>
      <w:r>
        <w:rPr>
          <w:rFonts w:hint="eastAsia" w:ascii="仿宋_GB2312" w:hAnsi="Calibri" w:eastAsia="仿宋_GB2312" w:cs="Times New Roman"/>
          <w:sz w:val="32"/>
          <w:szCs w:val="32"/>
          <w:lang w:val="en-US" w:eastAsia="zh-CN"/>
        </w:rPr>
        <w:t>元，共申请驻村帮扶经费9</w:t>
      </w:r>
      <w:r>
        <w:rPr>
          <w:rFonts w:hint="eastAsia" w:ascii="仿宋_GB2312" w:hAnsi="Calibri" w:eastAsia="仿宋_GB2312" w:cs="Times New Roman"/>
          <w:sz w:val="32"/>
          <w:szCs w:val="32"/>
        </w:rPr>
        <w:t>万元</w:t>
      </w:r>
      <w:r>
        <w:rPr>
          <w:rFonts w:hint="eastAsia" w:ascii="仿宋_GB2312" w:hAnsi="Calibri" w:eastAsia="仿宋_GB2312" w:cs="Times New Roman"/>
          <w:sz w:val="32"/>
          <w:szCs w:val="32"/>
          <w:lang w:eastAsia="zh-CN"/>
        </w:rPr>
        <w:t>。</w:t>
      </w:r>
    </w:p>
    <w:p>
      <w:p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2021年，我校共收到市财政局2021年预算批复的驻村帮扶经费7.72万元。已全部用于驻村人员每月的生活补助及通信补助。</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项目总目标：及时足额发放补助，按时购买人身意外伤害保险。</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年度绩效目标：分次申请拨付培训经费；按时为驻村人员购买了人身意外伤害保险；合规合理填制了生活补助及通信补助报销单。</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对象：2021年财政安排的驻村帮扶项目资金。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范围：对2021年财政安排的驻村帮扶项目资金的收支情况进行分析评价。</w:t>
      </w:r>
    </w:p>
    <w:p>
      <w:pPr>
        <w:spacing w:line="600" w:lineRule="exact"/>
        <w:ind w:firstLine="640" w:firstLineChars="200"/>
        <w:rPr>
          <w:rFonts w:hint="eastAsia" w:ascii="仿宋_GB2312" w:hAnsi="仿宋_GB2312" w:eastAsia="仿宋_GB2312" w:cs="仿宋_GB2312"/>
          <w:sz w:val="32"/>
          <w:szCs w:val="32"/>
        </w:rPr>
      </w:pPr>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w:t>
      </w:r>
      <w:bookmarkStart w:id="0" w:name="_Toc6673_WPSOffice_Level2"/>
      <w:r>
        <w:rPr>
          <w:rFonts w:hint="eastAsia" w:ascii="仿宋_GB2312" w:hAnsi="仿宋_GB2312" w:eastAsia="仿宋_GB2312" w:cs="仿宋_GB2312"/>
          <w:b w:val="0"/>
          <w:bCs/>
          <w:kern w:val="2"/>
          <w:sz w:val="32"/>
          <w:szCs w:val="32"/>
          <w:lang w:val="en-US" w:eastAsia="zh-CN" w:bidi="ar-SA"/>
        </w:rPr>
        <w:t>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bookmarkStart w:id="1" w:name="_Toc3975_WPSOffice_Level2"/>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bookmarkEnd w:id="1"/>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bookmarkEnd w:id="0"/>
    </w:p>
    <w:p>
      <w:pPr>
        <w:numPr>
          <w:ilvl w:val="0"/>
          <w:numId w:val="2"/>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成立领导小组，进行单位项目支出自评。</w:t>
      </w:r>
    </w:p>
    <w:p>
      <w:pPr>
        <w:spacing w:line="600" w:lineRule="exact"/>
        <w:ind w:firstLine="640" w:firstLineChars="200"/>
        <w:rPr>
          <w:rFonts w:hint="eastAsia" w:ascii="Times New Roman" w:hAnsi="黑体" w:eastAsia="黑体" w:cs="黑体"/>
          <w:sz w:val="32"/>
          <w:szCs w:val="32"/>
        </w:rPr>
      </w:pPr>
      <w:r>
        <w:rPr>
          <w:rFonts w:hint="eastAsia" w:ascii="黑体" w:hAnsi="黑体" w:eastAsia="黑体" w:cs="黑体"/>
          <w:sz w:val="32"/>
          <w:szCs w:val="32"/>
        </w:rPr>
        <w:t>三、</w:t>
      </w: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通过对项目的完整性，相关性，适当性，可行性的评价，定西市第一中学驻村帮扶专项项目绩效评价较为全面的反应了项目的实施过程及效果。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2021年，我校共支付驻村帮扶人员生活补助及通信补助共计73980元，购人生意外保险支出1800元，购驻村扶贫人员生活用品1395元。</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3"/>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w:t>
      </w:r>
      <w:r>
        <w:rPr>
          <w:rFonts w:hint="eastAsia" w:ascii="仿宋_GB2312" w:hAnsi="Calibri" w:eastAsia="仿宋_GB2312" w:cs="Times New Roman"/>
          <w:sz w:val="32"/>
          <w:szCs w:val="32"/>
          <w:lang w:val="en-US" w:eastAsia="zh-CN"/>
        </w:rPr>
        <w:t>报审</w:t>
      </w:r>
      <w:r>
        <w:rPr>
          <w:rFonts w:hint="eastAsia" w:ascii="仿宋_GB2312" w:hAnsi="Calibri" w:eastAsia="仿宋_GB2312" w:cs="Times New Roman"/>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3"/>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2021年，我校共支付驻村帮扶人员生活补助及通信补助共计73980元，购人生意外保险支出1800元，购驻村扶贫人员生活用品1395元。在差费报销中，财务人员能够严格按照培训文件、差费报销标准文件、驻村人员签到表进行报销。</w:t>
      </w:r>
    </w:p>
    <w:p>
      <w:pPr>
        <w:numPr>
          <w:ilvl w:val="0"/>
          <w:numId w:val="3"/>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项目效益情况</w:t>
      </w:r>
    </w:p>
    <w:p>
      <w:pPr>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每月按时支付驻村人员的生活补助及通信补助</w:t>
      </w:r>
      <w:r>
        <w:rPr>
          <w:rFonts w:hint="eastAsia" w:ascii="仿宋_GB2312" w:hAnsi="Calibri" w:eastAsia="仿宋_GB2312" w:cs="Times New Roman"/>
          <w:sz w:val="32"/>
          <w:szCs w:val="32"/>
        </w:rPr>
        <w:t>。</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 w:name="_Toc6274_WPSOffice_Level3"/>
      <w:r>
        <w:rPr>
          <w:rFonts w:hint="default" w:ascii="仿宋_GB2312" w:hAnsi="仿宋_GB2312" w:eastAsia="仿宋_GB2312" w:cs="仿宋_GB2312"/>
          <w:b w:val="0"/>
          <w:bCs w:val="0"/>
          <w:sz w:val="32"/>
          <w:szCs w:val="32"/>
          <w:lang w:val="en-US" w:eastAsia="zh-CN"/>
        </w:rPr>
        <w:t>1、绩效评价管理制度尚不健全。</w:t>
      </w:r>
      <w:bookmarkEnd w:id="2"/>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3" w:name="_Toc7160_WPSOffice_Level3"/>
      <w:r>
        <w:rPr>
          <w:rFonts w:hint="default" w:ascii="仿宋_GB2312" w:hAnsi="仿宋_GB2312" w:eastAsia="仿宋_GB2312" w:cs="仿宋_GB2312"/>
          <w:b w:val="0"/>
          <w:bCs w:val="0"/>
          <w:sz w:val="32"/>
          <w:szCs w:val="32"/>
          <w:lang w:val="en-US" w:eastAsia="zh-CN"/>
        </w:rPr>
        <w:t>2、绩效评价指标体系还不完善。</w:t>
      </w:r>
      <w:bookmarkEnd w:id="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4" w:name="_Toc18066_WPSOffice_Level3"/>
      <w:r>
        <w:rPr>
          <w:rFonts w:hint="default" w:ascii="仿宋_GB2312" w:hAnsi="仿宋_GB2312" w:eastAsia="仿宋_GB2312" w:cs="仿宋_GB2312"/>
          <w:b w:val="0"/>
          <w:bCs w:val="0"/>
          <w:sz w:val="32"/>
          <w:szCs w:val="32"/>
          <w:lang w:val="en-US" w:eastAsia="zh-CN"/>
        </w:rPr>
        <w:t>3、对绩效评价工作的认识不够。</w:t>
      </w:r>
      <w:bookmarkEnd w:id="4"/>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5" w:name="_Toc8769_WPSOffice_Level3"/>
      <w:r>
        <w:rPr>
          <w:rFonts w:hint="default" w:ascii="仿宋_GB2312" w:hAnsi="仿宋_GB2312" w:eastAsia="仿宋_GB2312" w:cs="仿宋_GB2312"/>
          <w:b w:val="0"/>
          <w:bCs w:val="0"/>
          <w:sz w:val="32"/>
          <w:szCs w:val="32"/>
          <w:lang w:val="en-US" w:eastAsia="zh-CN"/>
        </w:rPr>
        <w:t>4、人员素质有待进一步提高。</w:t>
      </w:r>
      <w:bookmarkEnd w:id="5"/>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ind w:firstLine="640" w:firstLineChars="2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07159"/>
    <w:multiLevelType w:val="singleLevel"/>
    <w:tmpl w:val="AEA07159"/>
    <w:lvl w:ilvl="0" w:tentative="0">
      <w:start w:val="2"/>
      <w:numFmt w:val="chineseCounting"/>
      <w:suff w:val="nothing"/>
      <w:lvlText w:val="（%1）"/>
      <w:lvlJc w:val="left"/>
      <w:rPr>
        <w:rFonts w:hint="eastAsia"/>
      </w:rPr>
    </w:lvl>
  </w:abstractNum>
  <w:abstractNum w:abstractNumId="1">
    <w:nsid w:val="C826BF65"/>
    <w:multiLevelType w:val="singleLevel"/>
    <w:tmpl w:val="C826BF65"/>
    <w:lvl w:ilvl="0" w:tentative="0">
      <w:start w:val="2"/>
      <w:numFmt w:val="chineseCounting"/>
      <w:suff w:val="nothing"/>
      <w:lvlText w:val="（%1）"/>
      <w:lvlJc w:val="left"/>
      <w:rPr>
        <w:rFonts w:hint="eastAsia"/>
      </w:rPr>
    </w:lvl>
  </w:abstractNum>
  <w:abstractNum w:abstractNumId="2">
    <w:nsid w:val="774D2C9E"/>
    <w:multiLevelType w:val="singleLevel"/>
    <w:tmpl w:val="774D2C9E"/>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6E72418"/>
    <w:rsid w:val="075024C8"/>
    <w:rsid w:val="11273231"/>
    <w:rsid w:val="116E05AF"/>
    <w:rsid w:val="13645C77"/>
    <w:rsid w:val="179927E4"/>
    <w:rsid w:val="180A7849"/>
    <w:rsid w:val="1A70486C"/>
    <w:rsid w:val="1F466147"/>
    <w:rsid w:val="2307567A"/>
    <w:rsid w:val="2670366F"/>
    <w:rsid w:val="299B3386"/>
    <w:rsid w:val="29FB3A83"/>
    <w:rsid w:val="34252418"/>
    <w:rsid w:val="39F27D85"/>
    <w:rsid w:val="3D087B6C"/>
    <w:rsid w:val="3E5F45A9"/>
    <w:rsid w:val="46171024"/>
    <w:rsid w:val="53593B32"/>
    <w:rsid w:val="54663BE7"/>
    <w:rsid w:val="564501A1"/>
    <w:rsid w:val="5EBD1196"/>
    <w:rsid w:val="5F04790C"/>
    <w:rsid w:val="5FCD13FC"/>
    <w:rsid w:val="66CC01BF"/>
    <w:rsid w:val="6A747B14"/>
    <w:rsid w:val="6B7E0B68"/>
    <w:rsid w:val="6EC2445B"/>
    <w:rsid w:val="757E3C6C"/>
    <w:rsid w:val="75B556FB"/>
    <w:rsid w:val="785F0A18"/>
    <w:rsid w:val="7E526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郑是好时光</cp:lastModifiedBy>
  <cp:lastPrinted>2021-05-07T10:02:00Z</cp:lastPrinted>
  <dcterms:modified xsi:type="dcterms:W3CDTF">2022-10-30T03:35:29Z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3BC58B356CCA43A3A8A62D31B71D2BCA</vt:lpwstr>
  </property>
</Properties>
</file>